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C" w:rsidRPr="00A91A7C" w:rsidRDefault="00A91A7C" w:rsidP="00A91A7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91A7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Предприниматель на ПСН, занимающийся ремонтом и пошивом одежды, может продавать её без получения патента на розничную торговлю</w:t>
      </w:r>
    </w:p>
    <w:p w:rsidR="00A91A7C" w:rsidRPr="00A91A7C" w:rsidRDefault="00A91A7C" w:rsidP="00A91A7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у предпринимателя есть патент на оказание услуг по ремонту и пошиву швейных, меховых и кожаных изделий, то в рамках данного патента ИП может осуществлять розничную торговлю такими изделиями. Такое мнение высказали специалисты Минфина в письме </w:t>
      </w:r>
      <w:hyperlink r:id="rId4" w:tgtFrame="_blank" w:history="1">
        <w:r w:rsidRPr="00A91A7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07.03.17 № 03-11-12/12930</w:t>
        </w:r>
      </w:hyperlink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91A7C" w:rsidRPr="00A91A7C" w:rsidRDefault="00A91A7C" w:rsidP="00A91A7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Как гласит подпункт 1 пункта 2 </w:t>
      </w:r>
      <w:hyperlink r:id="rId5" w:anchor="h12874" w:tgtFrame="_blank" w:history="1">
        <w:r w:rsidRPr="00A91A7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346.43</w:t>
        </w:r>
      </w:hyperlink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 </w:t>
      </w:r>
      <w:hyperlink r:id="rId6" w:tgtFrame="_blank" w:history="1">
        <w:r w:rsidRPr="00A91A7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патентную систему налогообложения</w:t>
        </w:r>
      </w:hyperlink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можно применять в отношении деятельности по ремонту и пошиву швейных, меховых и кожаных изделий, головных уборов и изделий из текстильной галантереи, ремонту, пошиву и вязанию трикотажных изделий. При этом неважно кто является заказчиком таких изделий — физическое или юридическое лицо.</w:t>
      </w:r>
    </w:p>
    <w:p w:rsidR="00A91A7C" w:rsidRPr="00A91A7C" w:rsidRDefault="00A91A7C" w:rsidP="00A91A7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В то же время специалисты Минфина обращают внимание на положения Гражданского кодекса. Так в пункте 1 </w:t>
      </w:r>
      <w:hyperlink r:id="rId7" w:anchor="h3985" w:tgtFrame="_blank" w:history="1">
        <w:r w:rsidRPr="00A91A7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702</w:t>
        </w:r>
      </w:hyperlink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 ГК РФ установлено, что по договору подряда одна сторона (подрядчик) обязуется выполнить по заданию другой стороны (заказчика) определенную работу и сдать ее результат заказчику, а заказчик обязуется принять результат работы и оплатить его. При этом</w:t>
      </w:r>
      <w:proofErr w:type="gramStart"/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иное не предусмотрено договором подряда, работа выполняется иждивением подрядчика, т.е. из его материалов, его силами и средствами (п. 1 </w:t>
      </w:r>
      <w:hyperlink r:id="rId8" w:anchor="h4008" w:tgtFrame="_blank" w:history="1">
        <w:r w:rsidRPr="00A91A7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704</w:t>
        </w:r>
      </w:hyperlink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 ГК РФ).</w:t>
      </w:r>
    </w:p>
    <w:p w:rsidR="00A91A7C" w:rsidRPr="00A91A7C" w:rsidRDefault="00A91A7C" w:rsidP="00A91A7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A7C">
        <w:rPr>
          <w:rFonts w:ascii="Times New Roman" w:eastAsia="Times New Roman" w:hAnsi="Times New Roman" w:cs="Times New Roman"/>
          <w:color w:val="333333"/>
          <w:sz w:val="24"/>
          <w:szCs w:val="24"/>
        </w:rPr>
        <w:t>Из этого, по мнению Минфина, следует, что ИП на ПСН, может заниматься пошивом изделий как из собственного сырья, так и из сырья заказчика. Причем в рамках патента на пошив и ремонт швейных, меховых и кожаных изделий, ИП вправе осуществлять реализацию данных изделий без приобретения патента на розничную торговлю.</w:t>
      </w:r>
    </w:p>
    <w:p w:rsidR="00C84966" w:rsidRPr="00A91A7C" w:rsidRDefault="00C84966" w:rsidP="00A91A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966" w:rsidRPr="00A9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A7C"/>
    <w:rsid w:val="00A91A7C"/>
    <w:rsid w:val="00C8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1A7C"/>
  </w:style>
  <w:style w:type="character" w:styleId="a4">
    <w:name w:val="Hyperlink"/>
    <w:basedOn w:val="a0"/>
    <w:uiPriority w:val="99"/>
    <w:semiHidden/>
    <w:unhideWhenUsed/>
    <w:rsid w:val="00A9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67991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67991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beginner/2013/1/6848" TargetMode="External"/><Relationship Id="rId5" Type="http://schemas.openxmlformats.org/officeDocument/2006/relationships/hyperlink" Target="https://normativ.kontur.ru/document?moduleId=1&amp;documentId=282233&amp;promocode=09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Files/Modules/Publication/12105/%d0%9f%d0%b8%d1%81%d1%8c%d0%bc%d0%be%20%d0%9c%d0%b8%d0%bd%d1%84%d0%b8%d0%bd%d0%b0.doc?t=14902590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2017-04-10T06:29:00Z</dcterms:created>
  <dcterms:modified xsi:type="dcterms:W3CDTF">2017-04-10T06:29:00Z</dcterms:modified>
</cp:coreProperties>
</file>